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damska Triumph - podkreśl swoją kobiecość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atrakcyjnej i komfortowej bielizny, która podkreśli Twoją kobiecość i pozwoli ją odkryć na nowo? Bielizna damska Triumph spełni wszystkie Twoje oczekiwania! Odkryj z nami tą wyjątkową markę, wybieraną przez kobiety na całym świecie!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Triumph - historia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zaczęło się od pewnego gorseciarza oraz kupca, którzy w 1886 roku założyli przedsiębiorstwo o nazwie Spiesshofer &amp; Braun, pochodzącej od nazwisk założycieli. Skromny barak, niewielka liczba pracowników i kilka maszyn - takie były początki firmy, która obecnie jest jednym z najbardziej popularnych producentów bielizny damskiej. Przez 130 lat Triumph zaskakiwało coraz to nowszymi modelami biustonoszy, które uwypuklają biust, doskonale go podtrzymując, niezależnie od wielkości, a także stringów, fig i bokserek doskonale podkreślających kształt pośladków. </w:t>
      </w:r>
      <w:r>
        <w:rPr>
          <w:rFonts w:ascii="calibri" w:hAnsi="calibri" w:eastAsia="calibri" w:cs="calibri"/>
          <w:sz w:val="24"/>
          <w:szCs w:val="24"/>
          <w:b/>
        </w:rPr>
        <w:t xml:space="preserve">Bielizna damska Triumph</w:t>
      </w:r>
      <w:r>
        <w:rPr>
          <w:rFonts w:ascii="calibri" w:hAnsi="calibri" w:eastAsia="calibri" w:cs="calibri"/>
          <w:sz w:val="24"/>
          <w:szCs w:val="24"/>
        </w:rPr>
        <w:t xml:space="preserve"> słynie z pięknych, koronkowych fasonów i wybierana jest przez szerokie grono kobiet na całym świecie.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bielizny damskiej Triumph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Bielizna tej marki przeznaczona jest dla kobiet w każdym wieku, niezależnie od oczekiwań. Wysokiej jakości materiały oraz modny design to tylko niektóre z rzeczy, które wyróżniają ją na tle konkurentów.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Bielizna damska Triumph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szeroki wybór biustonoszy, majtek, halek oraz koszul nocnych. Bardzo popularną linią są znane na całym świecie biustonosze “DYNAMIC LITE®”, doskonale podtrzymujące kobiecy biust. Wielką sławą cieszy się także kolekcja EverNew, która stała się przełomem w świecie bielizny.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5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internetowym znajduje się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bielizny damskiej Triumph</w:t>
      </w:r>
      <w:r>
        <w:rPr>
          <w:rFonts w:ascii="calibri" w:hAnsi="calibri" w:eastAsia="calibri" w:cs="calibri"/>
          <w:sz w:val="24"/>
          <w:szCs w:val="24"/>
        </w:rPr>
        <w:t xml:space="preserve"> w najlepszych cenach na rynku.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btelna.pl/3_triump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2026-10-08T02:25:27+02:00</dcterms:created>
  <dcterms:modified xsi:type="dcterms:W3CDTF">2026-10-08T02:25:27+02:00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